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object-oriented-programming-with-python"/>
    <w:p>
      <w:pPr>
        <w:pStyle w:val="Heading1"/>
      </w:pPr>
      <w:r>
        <w:t xml:space="preserve">Object-Oriented Programming with Python</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The Object-Oriented Programming with Python training course is for students with Python experience desiring to learn more about object-oriented programming (OOP) using the Python language. The class starts with a quick review of Python classes and then proceeds into the core principles and practices of OOP. Then, SOLID and Object-Oriented design patterns are explained, discussed, and applied.</w:t>
      </w:r>
    </w:p>
    <w:bookmarkEnd w:id="21"/>
    <w:bookmarkStart w:id="22" w:name="objectives"/>
    <w:p>
      <w:pPr>
        <w:pStyle w:val="Heading2"/>
      </w:pPr>
      <w:r>
        <w:t xml:space="preserve">Objectives</w:t>
      </w:r>
    </w:p>
    <w:p>
      <w:pPr>
        <w:numPr>
          <w:ilvl w:val="0"/>
          <w:numId w:val="1001"/>
        </w:numPr>
        <w:pStyle w:val="Compact"/>
      </w:pPr>
      <w:r>
        <w:t xml:space="preserve">Understand the fundamental concepts of Object-Oriented Programming (OOP)</w:t>
      </w:r>
    </w:p>
    <w:p>
      <w:pPr>
        <w:numPr>
          <w:ilvl w:val="0"/>
          <w:numId w:val="1001"/>
        </w:numPr>
        <w:pStyle w:val="Compact"/>
      </w:pPr>
      <w:r>
        <w:t xml:space="preserve">Review Python basics on class definitions</w:t>
      </w:r>
    </w:p>
    <w:p>
      <w:pPr>
        <w:numPr>
          <w:ilvl w:val="0"/>
          <w:numId w:val="1001"/>
        </w:numPr>
        <w:pStyle w:val="Compact"/>
      </w:pPr>
      <w:r>
        <w:t xml:space="preserve">Learn how to implement OOP principles and practices in Python</w:t>
      </w:r>
    </w:p>
    <w:p>
      <w:pPr>
        <w:numPr>
          <w:ilvl w:val="0"/>
          <w:numId w:val="1001"/>
        </w:numPr>
        <w:pStyle w:val="Compact"/>
      </w:pPr>
      <w:r>
        <w:t xml:space="preserve">Explore the principles of SOLID and explore how they impact Python program design</w:t>
      </w:r>
    </w:p>
    <w:p>
      <w:pPr>
        <w:numPr>
          <w:ilvl w:val="0"/>
          <w:numId w:val="1001"/>
        </w:numPr>
        <w:pStyle w:val="Compact"/>
      </w:pPr>
      <w:r>
        <w:t xml:space="preserve">Apply numerous object-oriented design patterns.</w:t>
      </w:r>
    </w:p>
    <w:bookmarkEnd w:id="22"/>
    <w:bookmarkStart w:id="23" w:name="prerequisites"/>
    <w:p>
      <w:pPr>
        <w:pStyle w:val="Heading2"/>
      </w:pPr>
      <w:r>
        <w:t xml:space="preserve">Prerequisites</w:t>
      </w:r>
    </w:p>
    <w:p>
      <w:pPr>
        <w:pStyle w:val="FirstParagraph"/>
      </w:pPr>
      <w:r>
        <w:t xml:space="preserve">All students should be able to comfortably write Python scripts using basic data types, program structures, and the standard Python library.</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Python and Visual Studio Code on their computers. Also, students will need permission to install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Development Environment (Very Quick Overview)</w:t>
      </w:r>
    </w:p>
    <w:p>
      <w:pPr>
        <w:numPr>
          <w:ilvl w:val="1"/>
          <w:numId w:val="1003"/>
        </w:numPr>
        <w:pStyle w:val="Compact"/>
      </w:pPr>
      <w:r>
        <w:t xml:space="preserve">Configure VS Code for Python development</w:t>
      </w:r>
    </w:p>
    <w:p>
      <w:pPr>
        <w:numPr>
          <w:ilvl w:val="1"/>
          <w:numId w:val="1003"/>
        </w:numPr>
        <w:pStyle w:val="Compact"/>
      </w:pPr>
      <w:r>
        <w:t xml:space="preserve">Code Reformatting with Black</w:t>
      </w:r>
    </w:p>
    <w:p>
      <w:pPr>
        <w:numPr>
          <w:ilvl w:val="1"/>
          <w:numId w:val="1003"/>
        </w:numPr>
        <w:pStyle w:val="Compact"/>
      </w:pPr>
      <w:r>
        <w:t xml:space="preserve">Debugging Python Scripts with VS Code</w:t>
      </w:r>
    </w:p>
    <w:p>
      <w:pPr>
        <w:numPr>
          <w:ilvl w:val="0"/>
          <w:numId w:val="1002"/>
        </w:numPr>
        <w:pStyle w:val="Compact"/>
      </w:pPr>
      <w:r>
        <w:t xml:space="preserve">Quick Class Review</w:t>
      </w:r>
    </w:p>
    <w:p>
      <w:pPr>
        <w:numPr>
          <w:ilvl w:val="1"/>
          <w:numId w:val="1004"/>
        </w:numPr>
        <w:pStyle w:val="Compact"/>
      </w:pPr>
      <w:r>
        <w:t xml:space="preserve">Defining a Class</w:t>
      </w:r>
    </w:p>
    <w:p>
      <w:pPr>
        <w:numPr>
          <w:ilvl w:val="1"/>
          <w:numId w:val="1004"/>
        </w:numPr>
        <w:pStyle w:val="Compact"/>
      </w:pPr>
      <w:r>
        <w:t xml:space="preserve">Instance and Class Members</w:t>
      </w:r>
    </w:p>
    <w:p>
      <w:pPr>
        <w:numPr>
          <w:ilvl w:val="1"/>
          <w:numId w:val="1004"/>
        </w:numPr>
        <w:pStyle w:val="Compact"/>
      </w:pPr>
      <w:r>
        <w:t xml:space="preserve">Inheritance</w:t>
      </w:r>
    </w:p>
    <w:p>
      <w:pPr>
        <w:numPr>
          <w:ilvl w:val="1"/>
          <w:numId w:val="1004"/>
        </w:numPr>
        <w:pStyle w:val="Compact"/>
      </w:pPr>
      <w:r>
        <w:t xml:space="preserve">Multiple Inheritance</w:t>
      </w:r>
    </w:p>
    <w:p>
      <w:pPr>
        <w:numPr>
          <w:ilvl w:val="1"/>
          <w:numId w:val="1004"/>
        </w:numPr>
        <w:pStyle w:val="Compact"/>
      </w:pPr>
      <w:r>
        <w:t xml:space="preserve">Getter/Setter Properties</w:t>
      </w:r>
    </w:p>
    <w:p>
      <w:pPr>
        <w:numPr>
          <w:ilvl w:val="0"/>
          <w:numId w:val="1002"/>
        </w:numPr>
        <w:pStyle w:val="Compact"/>
      </w:pPr>
      <w:r>
        <w:t xml:space="preserve">Principles and Practical Object-Oriented Programming</w:t>
      </w:r>
    </w:p>
    <w:p>
      <w:pPr>
        <w:numPr>
          <w:ilvl w:val="1"/>
          <w:numId w:val="1005"/>
        </w:numPr>
        <w:pStyle w:val="Compact"/>
      </w:pPr>
      <w:r>
        <w:t xml:space="preserve">Encapsulation</w:t>
      </w:r>
    </w:p>
    <w:p>
      <w:pPr>
        <w:numPr>
          <w:ilvl w:val="1"/>
          <w:numId w:val="1005"/>
        </w:numPr>
        <w:pStyle w:val="Compact"/>
      </w:pPr>
      <w:r>
        <w:t xml:space="preserve">Polymorphism</w:t>
      </w:r>
    </w:p>
    <w:p>
      <w:pPr>
        <w:numPr>
          <w:ilvl w:val="1"/>
          <w:numId w:val="1005"/>
        </w:numPr>
        <w:pStyle w:val="Compact"/>
      </w:pPr>
      <w:r>
        <w:t xml:space="preserve">Inheritance</w:t>
      </w:r>
    </w:p>
    <w:p>
      <w:pPr>
        <w:numPr>
          <w:ilvl w:val="1"/>
          <w:numId w:val="1005"/>
        </w:numPr>
        <w:pStyle w:val="Compact"/>
      </w:pPr>
      <w:r>
        <w:t xml:space="preserve">Composition</w:t>
      </w:r>
    </w:p>
    <w:p>
      <w:pPr>
        <w:numPr>
          <w:ilvl w:val="1"/>
          <w:numId w:val="1005"/>
        </w:numPr>
        <w:pStyle w:val="Compact"/>
      </w:pPr>
      <w:r>
        <w:t xml:space="preserve">Shared Variable Context for Functions</w:t>
      </w:r>
    </w:p>
    <w:p>
      <w:pPr>
        <w:numPr>
          <w:ilvl w:val="0"/>
          <w:numId w:val="1002"/>
        </w:numPr>
        <w:pStyle w:val="Compact"/>
      </w:pPr>
      <w:r>
        <w:t xml:space="preserve">SOLID Programming</w:t>
      </w:r>
    </w:p>
    <w:p>
      <w:pPr>
        <w:numPr>
          <w:ilvl w:val="1"/>
          <w:numId w:val="1006"/>
        </w:numPr>
        <w:pStyle w:val="Compact"/>
      </w:pPr>
      <w:r>
        <w:t xml:space="preserve">Single Responsibility Principle</w:t>
      </w:r>
    </w:p>
    <w:p>
      <w:pPr>
        <w:numPr>
          <w:ilvl w:val="1"/>
          <w:numId w:val="1006"/>
        </w:numPr>
        <w:pStyle w:val="Compact"/>
      </w:pPr>
      <w:r>
        <w:t xml:space="preserve">Open-Closed Principle</w:t>
      </w:r>
    </w:p>
    <w:p>
      <w:pPr>
        <w:numPr>
          <w:ilvl w:val="1"/>
          <w:numId w:val="1006"/>
        </w:numPr>
        <w:pStyle w:val="Compact"/>
      </w:pPr>
      <w:r>
        <w:t xml:space="preserve">Liskov Substitution Principle</w:t>
      </w:r>
    </w:p>
    <w:p>
      <w:pPr>
        <w:numPr>
          <w:ilvl w:val="1"/>
          <w:numId w:val="1006"/>
        </w:numPr>
        <w:pStyle w:val="Compact"/>
      </w:pPr>
      <w:r>
        <w:t xml:space="preserve">Interface Segregation Principle</w:t>
      </w:r>
    </w:p>
    <w:p>
      <w:pPr>
        <w:numPr>
          <w:ilvl w:val="1"/>
          <w:numId w:val="1006"/>
        </w:numPr>
        <w:pStyle w:val="Compact"/>
      </w:pPr>
      <w:r>
        <w:t xml:space="preserve">Dependency Inversion Principle</w:t>
      </w:r>
    </w:p>
    <w:p>
      <w:pPr>
        <w:numPr>
          <w:ilvl w:val="0"/>
          <w:numId w:val="1002"/>
        </w:numPr>
        <w:pStyle w:val="Compact"/>
      </w:pPr>
      <w:r>
        <w:t xml:space="preserve">Component Design</w:t>
      </w:r>
    </w:p>
    <w:p>
      <w:pPr>
        <w:numPr>
          <w:ilvl w:val="1"/>
          <w:numId w:val="1007"/>
        </w:numPr>
        <w:pStyle w:val="Compact"/>
      </w:pPr>
      <w:r>
        <w:t xml:space="preserve">Component Cohesion</w:t>
      </w:r>
    </w:p>
    <w:p>
      <w:pPr>
        <w:numPr>
          <w:ilvl w:val="1"/>
          <w:numId w:val="1007"/>
        </w:numPr>
        <w:pStyle w:val="Compact"/>
      </w:pPr>
      <w:r>
        <w:t xml:space="preserve">Component Coupling</w:t>
      </w:r>
    </w:p>
    <w:p>
      <w:pPr>
        <w:numPr>
          <w:ilvl w:val="0"/>
          <w:numId w:val="1002"/>
        </w:numPr>
        <w:pStyle w:val="Compact"/>
      </w:pPr>
      <w:r>
        <w:t xml:space="preserve">Overview of Creational Design Patterns</w:t>
      </w:r>
    </w:p>
    <w:p>
      <w:pPr>
        <w:numPr>
          <w:ilvl w:val="1"/>
          <w:numId w:val="1008"/>
        </w:numPr>
        <w:pStyle w:val="Compact"/>
      </w:pPr>
      <w:r>
        <w:t xml:space="preserve">Abstract Factory</w:t>
      </w:r>
    </w:p>
    <w:p>
      <w:pPr>
        <w:numPr>
          <w:ilvl w:val="1"/>
          <w:numId w:val="1008"/>
        </w:numPr>
        <w:pStyle w:val="Compact"/>
      </w:pPr>
      <w:r>
        <w:t xml:space="preserve">Factory</w:t>
      </w:r>
    </w:p>
    <w:p>
      <w:pPr>
        <w:numPr>
          <w:ilvl w:val="1"/>
          <w:numId w:val="1008"/>
        </w:numPr>
        <w:pStyle w:val="Compact"/>
      </w:pPr>
      <w:r>
        <w:t xml:space="preserve">Builder</w:t>
      </w:r>
    </w:p>
    <w:p>
      <w:pPr>
        <w:numPr>
          <w:ilvl w:val="1"/>
          <w:numId w:val="1008"/>
        </w:numPr>
        <w:pStyle w:val="Compact"/>
      </w:pPr>
      <w:r>
        <w:t xml:space="preserve">Prototype</w:t>
      </w:r>
    </w:p>
    <w:p>
      <w:pPr>
        <w:numPr>
          <w:ilvl w:val="1"/>
          <w:numId w:val="1008"/>
        </w:numPr>
        <w:pStyle w:val="Compact"/>
      </w:pPr>
      <w:r>
        <w:t xml:space="preserve">Singleton</w:t>
      </w:r>
    </w:p>
    <w:p>
      <w:pPr>
        <w:numPr>
          <w:ilvl w:val="0"/>
          <w:numId w:val="1002"/>
        </w:numPr>
        <w:pStyle w:val="Compact"/>
      </w:pPr>
      <w:r>
        <w:t xml:space="preserve">Overview of Behavioral Design Patterns</w:t>
      </w:r>
    </w:p>
    <w:p>
      <w:pPr>
        <w:numPr>
          <w:ilvl w:val="1"/>
          <w:numId w:val="1009"/>
        </w:numPr>
        <w:pStyle w:val="Compact"/>
      </w:pPr>
      <w:r>
        <w:t xml:space="preserve">Chain of Responsibility</w:t>
      </w:r>
    </w:p>
    <w:p>
      <w:pPr>
        <w:numPr>
          <w:ilvl w:val="1"/>
          <w:numId w:val="1009"/>
        </w:numPr>
        <w:pStyle w:val="Compact"/>
      </w:pPr>
      <w:r>
        <w:t xml:space="preserve">Command</w:t>
      </w:r>
    </w:p>
    <w:p>
      <w:pPr>
        <w:numPr>
          <w:ilvl w:val="1"/>
          <w:numId w:val="1009"/>
        </w:numPr>
        <w:pStyle w:val="Compact"/>
      </w:pPr>
      <w:r>
        <w:t xml:space="preserve">Interpreter</w:t>
      </w:r>
    </w:p>
    <w:p>
      <w:pPr>
        <w:numPr>
          <w:ilvl w:val="1"/>
          <w:numId w:val="1009"/>
        </w:numPr>
        <w:pStyle w:val="Compact"/>
      </w:pPr>
      <w:r>
        <w:t xml:space="preserve">Iterator</w:t>
      </w:r>
    </w:p>
    <w:p>
      <w:pPr>
        <w:numPr>
          <w:ilvl w:val="1"/>
          <w:numId w:val="1009"/>
        </w:numPr>
        <w:pStyle w:val="Compact"/>
      </w:pPr>
      <w:r>
        <w:t xml:space="preserve">Mediator</w:t>
      </w:r>
    </w:p>
    <w:p>
      <w:pPr>
        <w:numPr>
          <w:ilvl w:val="1"/>
          <w:numId w:val="1009"/>
        </w:numPr>
        <w:pStyle w:val="Compact"/>
      </w:pPr>
      <w:r>
        <w:t xml:space="preserve">Observer</w:t>
      </w:r>
    </w:p>
    <w:p>
      <w:pPr>
        <w:numPr>
          <w:ilvl w:val="1"/>
          <w:numId w:val="1009"/>
        </w:numPr>
        <w:pStyle w:val="Compact"/>
      </w:pPr>
      <w:r>
        <w:t xml:space="preserve">Strategy</w:t>
      </w:r>
    </w:p>
    <w:p>
      <w:pPr>
        <w:numPr>
          <w:ilvl w:val="1"/>
          <w:numId w:val="1009"/>
        </w:numPr>
        <w:pStyle w:val="Compact"/>
      </w:pPr>
      <w:r>
        <w:t xml:space="preserve">Memento</w:t>
      </w:r>
    </w:p>
    <w:p>
      <w:pPr>
        <w:numPr>
          <w:ilvl w:val="1"/>
          <w:numId w:val="1009"/>
        </w:numPr>
        <w:pStyle w:val="Compact"/>
      </w:pPr>
      <w:r>
        <w:t xml:space="preserve">State</w:t>
      </w:r>
    </w:p>
    <w:p>
      <w:pPr>
        <w:numPr>
          <w:ilvl w:val="1"/>
          <w:numId w:val="1009"/>
        </w:numPr>
        <w:pStyle w:val="Compact"/>
      </w:pPr>
      <w:r>
        <w:t xml:space="preserve">Template Method</w:t>
      </w:r>
    </w:p>
    <w:p>
      <w:pPr>
        <w:numPr>
          <w:ilvl w:val="1"/>
          <w:numId w:val="1009"/>
        </w:numPr>
        <w:pStyle w:val="Compact"/>
      </w:pPr>
      <w:r>
        <w:t xml:space="preserve">Visitor</w:t>
      </w:r>
    </w:p>
    <w:p>
      <w:pPr>
        <w:numPr>
          <w:ilvl w:val="0"/>
          <w:numId w:val="1002"/>
        </w:numPr>
        <w:pStyle w:val="Compact"/>
      </w:pPr>
      <w:r>
        <w:t xml:space="preserve">Overview of Structural Design Patterns</w:t>
      </w:r>
    </w:p>
    <w:p>
      <w:pPr>
        <w:numPr>
          <w:ilvl w:val="1"/>
          <w:numId w:val="1010"/>
        </w:numPr>
        <w:pStyle w:val="Compact"/>
      </w:pPr>
      <w:r>
        <w:t xml:space="preserve">Adapter</w:t>
      </w:r>
    </w:p>
    <w:p>
      <w:pPr>
        <w:numPr>
          <w:ilvl w:val="1"/>
          <w:numId w:val="1010"/>
        </w:numPr>
        <w:pStyle w:val="Compact"/>
      </w:pPr>
      <w:r>
        <w:t xml:space="preserve">Bridge</w:t>
      </w:r>
    </w:p>
    <w:p>
      <w:pPr>
        <w:numPr>
          <w:ilvl w:val="1"/>
          <w:numId w:val="1010"/>
        </w:numPr>
        <w:pStyle w:val="Compact"/>
      </w:pPr>
      <w:r>
        <w:t xml:space="preserve">Composite</w:t>
      </w:r>
    </w:p>
    <w:p>
      <w:pPr>
        <w:numPr>
          <w:ilvl w:val="1"/>
          <w:numId w:val="1010"/>
        </w:numPr>
        <w:pStyle w:val="Compact"/>
      </w:pPr>
      <w:r>
        <w:t xml:space="preserve">Decorator</w:t>
      </w:r>
    </w:p>
    <w:p>
      <w:pPr>
        <w:numPr>
          <w:ilvl w:val="1"/>
          <w:numId w:val="1010"/>
        </w:numPr>
        <w:pStyle w:val="Compact"/>
      </w:pPr>
      <w:r>
        <w:t xml:space="preserve">Façade</w:t>
      </w:r>
    </w:p>
    <w:p>
      <w:pPr>
        <w:numPr>
          <w:ilvl w:val="1"/>
          <w:numId w:val="1010"/>
        </w:numPr>
        <w:pStyle w:val="Compact"/>
      </w:pPr>
      <w:r>
        <w:t xml:space="preserve">Flyweight</w:t>
      </w:r>
    </w:p>
    <w:p>
      <w:pPr>
        <w:numPr>
          <w:ilvl w:val="1"/>
          <w:numId w:val="1010"/>
        </w:numPr>
        <w:pStyle w:val="Compact"/>
      </w:pPr>
      <w:r>
        <w:t xml:space="preserve">Proxy</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Object-Oriented Programming with Python</dc:title>
  <dc:creator>Training 4 Programmers LLC</dc:creator>
  <cp:keywords/>
  <dcterms:created xsi:type="dcterms:W3CDTF">2024-10-15T11:47:06Z</dcterms:created>
  <dcterms:modified xsi:type="dcterms:W3CDTF">2024-10-15T11:47:06Z</dcterms:modified>
  <dc:language>en-US</dc:language>
  <cp:category>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